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7F41E" w14:textId="41F815EB" w:rsidR="00832D31" w:rsidRPr="007B76CC" w:rsidRDefault="00832D31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Vertiente 4: Portabilidad</w:t>
      </w:r>
    </w:p>
    <w:p w14:paraId="37BED9A4" w14:textId="37CEB46E" w:rsidR="00DE7E00" w:rsidRPr="007B76CC" w:rsidRDefault="00C4133B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Variable y formato</w:t>
      </w:r>
      <w:r w:rsidR="00DE7E00" w:rsidRPr="007B76CC">
        <w:rPr>
          <w:rFonts w:ascii="Book Antiqua" w:hAnsi="Book Antiqua" w:cstheme="minorHAnsi"/>
          <w:b/>
          <w:sz w:val="28"/>
          <w:szCs w:val="24"/>
        </w:rPr>
        <w:t xml:space="preserve"> 4.1 Portabilidad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2879"/>
      </w:tblGrid>
      <w:tr w:rsidR="00DE7E00" w:rsidRPr="007A74E2" w14:paraId="5A0F0DD5" w14:textId="77777777" w:rsidTr="00B62F36">
        <w:trPr>
          <w:trHeight w:val="543"/>
        </w:trPr>
        <w:tc>
          <w:tcPr>
            <w:tcW w:w="5949" w:type="dxa"/>
            <w:gridSpan w:val="2"/>
            <w:vAlign w:val="center"/>
          </w:tcPr>
          <w:p w14:paraId="2FB03B9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12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879" w:type="dxa"/>
            <w:vAlign w:val="center"/>
          </w:tcPr>
          <w:p w14:paraId="16EB4050" w14:textId="57CEE15A" w:rsidR="00DE7E00" w:rsidRPr="007A74E2" w:rsidRDefault="00DE7E00" w:rsidP="00794557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501D28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B4520B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1D081BFB" w14:textId="77777777" w:rsidTr="00B62F36">
        <w:trPr>
          <w:trHeight w:val="551"/>
        </w:trPr>
        <w:tc>
          <w:tcPr>
            <w:tcW w:w="5949" w:type="dxa"/>
            <w:gridSpan w:val="2"/>
            <w:vAlign w:val="center"/>
          </w:tcPr>
          <w:p w14:paraId="6326F77F" w14:textId="090D81B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879" w:type="dxa"/>
            <w:vAlign w:val="center"/>
          </w:tcPr>
          <w:p w14:paraId="68F1BDB8" w14:textId="49FFD21D" w:rsidR="0045119D" w:rsidRPr="007A74E2" w:rsidRDefault="0045119D" w:rsidP="00C17F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B448029" w14:textId="77777777" w:rsidTr="00B62F36">
        <w:trPr>
          <w:trHeight w:val="558"/>
        </w:trPr>
        <w:tc>
          <w:tcPr>
            <w:tcW w:w="5949" w:type="dxa"/>
            <w:gridSpan w:val="2"/>
            <w:vAlign w:val="center"/>
          </w:tcPr>
          <w:p w14:paraId="608DB10C" w14:textId="06F81C2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879" w:type="dxa"/>
            <w:vAlign w:val="center"/>
          </w:tcPr>
          <w:p w14:paraId="36CE1691" w14:textId="6D1863DB" w:rsidR="0045119D" w:rsidRPr="007A74E2" w:rsidRDefault="0045119D" w:rsidP="00DF13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A901FF">
              <w:rPr>
                <w:rFonts w:ascii="Book Antiqua" w:hAnsi="Book Antiqua" w:cs="Arial"/>
                <w:sz w:val="24"/>
                <w:szCs w:val="24"/>
              </w:rPr>
              <w:t>10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901FF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DE7E00" w:rsidRPr="007A74E2" w14:paraId="0F3726A4" w14:textId="77777777" w:rsidTr="00B62F36">
        <w:trPr>
          <w:trHeight w:val="424"/>
        </w:trPr>
        <w:tc>
          <w:tcPr>
            <w:tcW w:w="562" w:type="dxa"/>
            <w:vAlign w:val="center"/>
          </w:tcPr>
          <w:p w14:paraId="0E929D3E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29A7067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879" w:type="dxa"/>
            <w:vAlign w:val="center"/>
          </w:tcPr>
          <w:p w14:paraId="07B03D95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425F05F2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1D22D2E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14:paraId="1A16DB42" w14:textId="42C4608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sujeto obligado realiza tratamientos de datos personales por medios automatizados o electrónicos (Sí / No)</w:t>
            </w:r>
          </w:p>
          <w:p w14:paraId="79E62FAA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realizar tratamientos de datos personales por medios automatizados o electrónicos, se deberá incluir la siguiente leyenda:</w:t>
            </w:r>
          </w:p>
          <w:p w14:paraId="0EBF91E9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“El/la (nombre del sujeto obligado) no realiza tratamiento de datos personales por medios automatizados o electrónicos.”</w:t>
            </w:r>
          </w:p>
          <w:p w14:paraId="5D559BA8" w14:textId="70E5E707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hacerlo deberá omitir publicar información en los siguientes criterios de la presente variable</w:t>
            </w:r>
          </w:p>
        </w:tc>
        <w:tc>
          <w:tcPr>
            <w:tcW w:w="2879" w:type="dxa"/>
            <w:vAlign w:val="center"/>
          </w:tcPr>
          <w:p w14:paraId="3841762A" w14:textId="335EB4CE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4DA4DD21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273E2D7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14:paraId="42D22859" w14:textId="06A8AD4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Señale si emplea un formato electrónico accesible y legible por medios automatizados, es decir, que éstos últimos pueden identificar, reconocer, extraer, explorar o realizar cualquier otra operación con datos personales específicos (Sí / No)</w:t>
            </w:r>
          </w:p>
        </w:tc>
        <w:tc>
          <w:tcPr>
            <w:tcW w:w="2879" w:type="dxa"/>
            <w:vAlign w:val="center"/>
          </w:tcPr>
          <w:p w14:paraId="1362BACC" w14:textId="534B0D3D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0EE3EB78" w14:textId="77777777" w:rsidTr="00B62F36">
        <w:trPr>
          <w:trHeight w:val="442"/>
        </w:trPr>
        <w:tc>
          <w:tcPr>
            <w:tcW w:w="562" w:type="dxa"/>
            <w:vAlign w:val="center"/>
          </w:tcPr>
          <w:p w14:paraId="48C41D98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14:paraId="26B02B8F" w14:textId="4AD92C2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formato utilizado permite la reutilización y/o aprovechamiento de los datos personales (Sí / No)</w:t>
            </w:r>
          </w:p>
        </w:tc>
        <w:tc>
          <w:tcPr>
            <w:tcW w:w="2879" w:type="dxa"/>
            <w:vAlign w:val="center"/>
          </w:tcPr>
          <w:p w14:paraId="4F83D089" w14:textId="3963943B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3674F83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8CD09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14:paraId="3207A15B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Documento que contenga el hipervínculo al / a los aviso(s) de privacidad integral(es) por cada tratamiento de datos personales en los cuales sea posible solicitar la portabilidad de estos, donde se establezcan los tipos o categorías de datos personales que técnicamente sean portables; el o 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lastRenderedPageBreak/>
              <w:t>los tipos de formatos estructurados y comúnmente utilizados disponibles para obtener o transmitir sus datos personales, y los mecanismos, medios y procedimientos disponibles para que el titular pueda solicitar la portabilidad de sus datos personales. Dicho documento deberá contener la siguiente información</w:t>
            </w:r>
            <w:r w:rsidRPr="007A74E2">
              <w:rPr>
                <w:rStyle w:val="Refdenotaalpie"/>
                <w:rFonts w:ascii="Book Antiqua" w:hAnsi="Book Antiqua" w:cstheme="minorHAnsi"/>
                <w:bCs/>
                <w:sz w:val="24"/>
                <w:szCs w:val="24"/>
              </w:rPr>
              <w:footnoteReference w:id="1"/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: </w:t>
            </w:r>
          </w:p>
          <w:p w14:paraId="69C5F420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a)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Denominación del tratamiento de datos personales que permite la portabilidad</w:t>
            </w:r>
          </w:p>
          <w:p w14:paraId="6A33682F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b)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Tipo de medio por el cual se difunde el aviso de privacidad (Físico / Electrónico / Físico y Electrónico / Óptico / Sonoro / Visual / Otra tecnología)</w:t>
            </w:r>
          </w:p>
          <w:p w14:paraId="5130B6E1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c)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Lugar físico en el cual el titular podrá revisar el aviso de privacidad</w:t>
            </w:r>
          </w:p>
          <w:p w14:paraId="3DCAD3D1" w14:textId="54E4AD7A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d)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Hipervínculo al aviso de privacidad publicado en el portal de internet del responsable</w:t>
            </w:r>
          </w:p>
        </w:tc>
        <w:tc>
          <w:tcPr>
            <w:tcW w:w="2879" w:type="dxa"/>
            <w:vAlign w:val="center"/>
          </w:tcPr>
          <w:p w14:paraId="4E8F1BBC" w14:textId="702CF64E" w:rsidR="00656746" w:rsidRDefault="000A34C6" w:rsidP="00E6087F">
            <w:pPr>
              <w:spacing w:line="288" w:lineRule="auto"/>
              <w:jc w:val="center"/>
            </w:pPr>
            <w:hyperlink r:id="rId6" w:history="1">
              <w:r w:rsidRPr="00270BBD">
                <w:rPr>
                  <w:rStyle w:val="Hipervnculo"/>
                </w:rPr>
                <w:t>https://transparencia.kiubix.biz/protecciondedatospersonales/wp-content/uploads/2026/04/Documento-Avisos-de-privacidad-portabilidad.xlsx</w:t>
              </w:r>
            </w:hyperlink>
          </w:p>
          <w:p w14:paraId="292CCB03" w14:textId="3EC60A8A" w:rsidR="000A34C6" w:rsidRPr="007A74E2" w:rsidRDefault="000A34C6" w:rsidP="00E6087F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56746" w:rsidRPr="007A74E2" w14:paraId="23328BF5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40637D25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14:paraId="43C4D77F" w14:textId="727383D0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Señale si en caso de que el titular no acompañe a su solicitud el medio de almacenamiento para la elaboración de la copia correspondiente de sus datos personales, el sujeto obligado facilita dicho medio de almacenamiento (Sí / No)</w:t>
            </w:r>
          </w:p>
        </w:tc>
        <w:tc>
          <w:tcPr>
            <w:tcW w:w="2879" w:type="dxa"/>
            <w:vAlign w:val="center"/>
          </w:tcPr>
          <w:p w14:paraId="718C01EB" w14:textId="3C3A6936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614846B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65300B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14:paraId="7F785B58" w14:textId="77777777" w:rsidR="00E5584D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Hipervínculo al documento mediante el cual establece las medidas de seguridad de carácter administrativo, físico y técnico para la transmisión de los datos personales como son, de manera enunciativa mas no limitativa, mecanismos de autenticación de usuarios, conexiones seguras, o bien, utilizar medios electrónicos de transmisión cifrados</w:t>
            </w:r>
            <w:r w:rsidR="00E5584D"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.</w:t>
            </w:r>
          </w:p>
          <w:p w14:paraId="681DF327" w14:textId="30B03375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</w:pP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En caso de tratarse del documento de seguridad, deberá incluir la versión pública del mismo. 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 xml:space="preserve">ntegro con el que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lastRenderedPageBreak/>
              <w:t xml:space="preserve">cuenta el responsable. </w:t>
            </w:r>
            <w:r w:rsidR="00D833A2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2879" w:type="dxa"/>
            <w:vAlign w:val="center"/>
          </w:tcPr>
          <w:p w14:paraId="654F4B09" w14:textId="39454019" w:rsidR="00656746" w:rsidRDefault="000A34C6" w:rsidP="00B62F36">
            <w:pPr>
              <w:spacing w:line="288" w:lineRule="auto"/>
              <w:jc w:val="center"/>
            </w:pPr>
            <w:hyperlink r:id="rId7" w:history="1">
              <w:r w:rsidRPr="00270BBD">
                <w:rPr>
                  <w:rStyle w:val="Hipervnculo"/>
                </w:rPr>
                <w:t>https://transparencia.kiubix.biz/protecciondedatospersonales/wp-content/uploads/2026/04/DOCUMENTO-DE-SEGURIDAD-VPFENE2026.pdf</w:t>
              </w:r>
            </w:hyperlink>
          </w:p>
          <w:p w14:paraId="60060059" w14:textId="3AD3AAE1" w:rsidR="000A34C6" w:rsidRPr="007A74E2" w:rsidRDefault="000A34C6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bookmarkEnd w:id="0"/>
    </w:tbl>
    <w:p w14:paraId="02619538" w14:textId="7275E4FF" w:rsidR="00656746" w:rsidRPr="007A74E2" w:rsidRDefault="00656746" w:rsidP="00DE7E00">
      <w:pPr>
        <w:rPr>
          <w:rFonts w:ascii="Book Antiqua" w:hAnsi="Book Antiqua" w:cstheme="minorHAnsi"/>
          <w:sz w:val="24"/>
          <w:szCs w:val="24"/>
        </w:rPr>
      </w:pPr>
    </w:p>
    <w:sectPr w:rsidR="00656746" w:rsidRPr="007A74E2" w:rsidSect="009B061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E5884" w14:textId="77777777" w:rsidR="007D4DB7" w:rsidRDefault="007D4DB7" w:rsidP="00CE0B13">
      <w:pPr>
        <w:spacing w:line="240" w:lineRule="auto"/>
      </w:pPr>
      <w:r>
        <w:separator/>
      </w:r>
    </w:p>
  </w:endnote>
  <w:endnote w:type="continuationSeparator" w:id="0">
    <w:p w14:paraId="5D2CED6E" w14:textId="77777777" w:rsidR="007D4DB7" w:rsidRDefault="007D4DB7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80D89" w14:textId="77777777" w:rsidR="007D4DB7" w:rsidRDefault="007D4DB7" w:rsidP="00CE0B13">
      <w:pPr>
        <w:spacing w:line="240" w:lineRule="auto"/>
      </w:pPr>
      <w:r>
        <w:separator/>
      </w:r>
    </w:p>
  </w:footnote>
  <w:footnote w:type="continuationSeparator" w:id="0">
    <w:p w14:paraId="3B9F93BC" w14:textId="77777777" w:rsidR="007D4DB7" w:rsidRDefault="007D4DB7" w:rsidP="00CE0B13">
      <w:pPr>
        <w:spacing w:line="240" w:lineRule="auto"/>
      </w:pPr>
      <w:r>
        <w:continuationSeparator/>
      </w:r>
    </w:p>
  </w:footnote>
  <w:footnote w:id="1">
    <w:p w14:paraId="63E0160F" w14:textId="77777777" w:rsidR="00656746" w:rsidRPr="00A8424C" w:rsidRDefault="00656746" w:rsidP="00086F7F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Ver Anexo-Guía</w:t>
      </w:r>
      <w:r>
        <w:rPr>
          <w:rFonts w:ascii="Arial Narrow" w:hAnsi="Arial Narrow"/>
        </w:rPr>
        <w:t xml:space="preserve"> 6</w:t>
      </w:r>
      <w:r w:rsidRPr="00A8424C">
        <w:rPr>
          <w:rFonts w:ascii="Arial Narrow" w:hAnsi="Arial Narrow"/>
        </w:rPr>
        <w:t>. Avisos de privacidad portabilidad.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04DAB"/>
    <w:rsid w:val="000773D5"/>
    <w:rsid w:val="00081F98"/>
    <w:rsid w:val="000871C8"/>
    <w:rsid w:val="000A34C6"/>
    <w:rsid w:val="000C1212"/>
    <w:rsid w:val="000D1510"/>
    <w:rsid w:val="000E7C63"/>
    <w:rsid w:val="00101E1E"/>
    <w:rsid w:val="00102F6F"/>
    <w:rsid w:val="001571B7"/>
    <w:rsid w:val="001D0B90"/>
    <w:rsid w:val="001D4F78"/>
    <w:rsid w:val="0036212F"/>
    <w:rsid w:val="0036606F"/>
    <w:rsid w:val="003A194D"/>
    <w:rsid w:val="003C3504"/>
    <w:rsid w:val="003D6CEF"/>
    <w:rsid w:val="003F45FB"/>
    <w:rsid w:val="003F6410"/>
    <w:rsid w:val="00405DC6"/>
    <w:rsid w:val="004418ED"/>
    <w:rsid w:val="004438FD"/>
    <w:rsid w:val="0045119D"/>
    <w:rsid w:val="004725A4"/>
    <w:rsid w:val="00487761"/>
    <w:rsid w:val="00492C3C"/>
    <w:rsid w:val="004B4E3D"/>
    <w:rsid w:val="004B743C"/>
    <w:rsid w:val="004E71DF"/>
    <w:rsid w:val="00501D28"/>
    <w:rsid w:val="00555287"/>
    <w:rsid w:val="005559A9"/>
    <w:rsid w:val="005837E5"/>
    <w:rsid w:val="005A1EC6"/>
    <w:rsid w:val="005B1AEE"/>
    <w:rsid w:val="005B353F"/>
    <w:rsid w:val="005D30DE"/>
    <w:rsid w:val="00605124"/>
    <w:rsid w:val="00642A21"/>
    <w:rsid w:val="00646A94"/>
    <w:rsid w:val="00656746"/>
    <w:rsid w:val="00667D24"/>
    <w:rsid w:val="0069623E"/>
    <w:rsid w:val="006B1DEA"/>
    <w:rsid w:val="00717B6E"/>
    <w:rsid w:val="00754D74"/>
    <w:rsid w:val="0077360A"/>
    <w:rsid w:val="007751D2"/>
    <w:rsid w:val="00780BC2"/>
    <w:rsid w:val="00794557"/>
    <w:rsid w:val="007A74E2"/>
    <w:rsid w:val="007A7C54"/>
    <w:rsid w:val="007B4815"/>
    <w:rsid w:val="007B76CC"/>
    <w:rsid w:val="007C62FC"/>
    <w:rsid w:val="007D4DB7"/>
    <w:rsid w:val="007E25BD"/>
    <w:rsid w:val="00803075"/>
    <w:rsid w:val="008046B0"/>
    <w:rsid w:val="00832D31"/>
    <w:rsid w:val="00855E78"/>
    <w:rsid w:val="00872825"/>
    <w:rsid w:val="00881274"/>
    <w:rsid w:val="008942D9"/>
    <w:rsid w:val="008D7C7C"/>
    <w:rsid w:val="008F68F4"/>
    <w:rsid w:val="009059D9"/>
    <w:rsid w:val="00947319"/>
    <w:rsid w:val="0094779F"/>
    <w:rsid w:val="009928B5"/>
    <w:rsid w:val="009970C0"/>
    <w:rsid w:val="00997B70"/>
    <w:rsid w:val="009B0613"/>
    <w:rsid w:val="009F6D26"/>
    <w:rsid w:val="00A461A9"/>
    <w:rsid w:val="00A66259"/>
    <w:rsid w:val="00A771D0"/>
    <w:rsid w:val="00A901FF"/>
    <w:rsid w:val="00AA7B41"/>
    <w:rsid w:val="00AB1BAA"/>
    <w:rsid w:val="00AD42F0"/>
    <w:rsid w:val="00AF7D0E"/>
    <w:rsid w:val="00B0226C"/>
    <w:rsid w:val="00B33519"/>
    <w:rsid w:val="00B43E2B"/>
    <w:rsid w:val="00B4520B"/>
    <w:rsid w:val="00B47BC6"/>
    <w:rsid w:val="00B51DA0"/>
    <w:rsid w:val="00B52570"/>
    <w:rsid w:val="00B5449C"/>
    <w:rsid w:val="00B55094"/>
    <w:rsid w:val="00B56B30"/>
    <w:rsid w:val="00B62F36"/>
    <w:rsid w:val="00BA7F4F"/>
    <w:rsid w:val="00BD3F39"/>
    <w:rsid w:val="00C17FC6"/>
    <w:rsid w:val="00C4062D"/>
    <w:rsid w:val="00C4133B"/>
    <w:rsid w:val="00C87C6E"/>
    <w:rsid w:val="00CD2FD4"/>
    <w:rsid w:val="00CE0B13"/>
    <w:rsid w:val="00CE476C"/>
    <w:rsid w:val="00CF548C"/>
    <w:rsid w:val="00D833A2"/>
    <w:rsid w:val="00DB662E"/>
    <w:rsid w:val="00DB7C3C"/>
    <w:rsid w:val="00DE7E00"/>
    <w:rsid w:val="00DF13C6"/>
    <w:rsid w:val="00E06E39"/>
    <w:rsid w:val="00E262C6"/>
    <w:rsid w:val="00E40C1F"/>
    <w:rsid w:val="00E5584D"/>
    <w:rsid w:val="00E6087F"/>
    <w:rsid w:val="00E70A5D"/>
    <w:rsid w:val="00EC56BB"/>
    <w:rsid w:val="00F076BD"/>
    <w:rsid w:val="00F12E2D"/>
    <w:rsid w:val="00F326DF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2F3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3504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kiubix.biz/protecciondedatospersonales/wp-content/uploads/2026/04/DOCUMENTO-DE-SEGURIDAD-VPFENE20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kiubix.biz/protecciondedatospersonales/wp-content/uploads/2026/04/Documento-Avisos-de-privacidad-portabilidad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30</cp:revision>
  <dcterms:created xsi:type="dcterms:W3CDTF">2022-03-31T19:28:00Z</dcterms:created>
  <dcterms:modified xsi:type="dcterms:W3CDTF">2026-04-23T19:59:00Z</dcterms:modified>
</cp:coreProperties>
</file>